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E56076">
        <w:rPr>
          <w:sz w:val="27"/>
          <w:szCs w:val="27"/>
        </w:rPr>
        <w:t>2</w:t>
      </w:r>
      <w:r w:rsidR="000E6774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232A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 </w:t>
      </w:r>
      <w:r w:rsidR="000E6774" w:rsidRPr="000E6774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0E6774" w:rsidRPr="000E6774">
        <w:rPr>
          <w:sz w:val="27"/>
          <w:szCs w:val="27"/>
        </w:rPr>
        <w:t>Заневское</w:t>
      </w:r>
      <w:proofErr w:type="spellEnd"/>
      <w:r w:rsidR="000E6774" w:rsidRPr="000E6774">
        <w:rPr>
          <w:sz w:val="27"/>
          <w:szCs w:val="27"/>
        </w:rPr>
        <w:t xml:space="preserve"> городское поселение» от 28.12.2022 № 879 «Об утверждении муниципальной программы «Развитие физической культуры и спорта на территории </w:t>
      </w:r>
      <w:proofErr w:type="spellStart"/>
      <w:r w:rsidR="000E6774" w:rsidRPr="000E6774">
        <w:rPr>
          <w:sz w:val="27"/>
          <w:szCs w:val="27"/>
        </w:rPr>
        <w:t>Заневского</w:t>
      </w:r>
      <w:proofErr w:type="spellEnd"/>
      <w:r w:rsidR="000E6774" w:rsidRPr="000E6774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E6774" w:rsidRPr="000E6774">
              <w:rPr>
                <w:sz w:val="27"/>
                <w:szCs w:val="27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04.12.2007 № 329-ФЗ «О физической культуре и спорте в Российской Федерации», Областным законом Ленинградской области от 30.12.2009 № 118-оз «О физической культуре и спорте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7F2D" w:rsidRDefault="00497F2D" w:rsidP="003E7623">
      <w:r>
        <w:separator/>
      </w:r>
    </w:p>
  </w:endnote>
  <w:endnote w:type="continuationSeparator" w:id="0">
    <w:p w:rsidR="00497F2D" w:rsidRDefault="00497F2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7F2D" w:rsidRDefault="00497F2D" w:rsidP="003E7623">
      <w:r>
        <w:separator/>
      </w:r>
    </w:p>
  </w:footnote>
  <w:footnote w:type="continuationSeparator" w:id="0">
    <w:p w:rsidR="00497F2D" w:rsidRDefault="00497F2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97F2D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00935-5F0A-4D2F-9DC7-3606B0FB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2026-03-10T14:10:00Z</dcterms:created>
  <dcterms:modified xsi:type="dcterms:W3CDTF">2026-03-10T14:10:00Z</dcterms:modified>
</cp:coreProperties>
</file>